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66F66B">
      <w:pPr>
        <w:spacing w:before="100" w:beforeAutospacing="1" w:after="100" w:afterAutospacing="1" w:line="276" w:lineRule="auto"/>
        <w:jc w:val="center"/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val="ru-RU" w:eastAsia="ru-RU" w:bidi="ar-SA"/>
        </w:rPr>
        <w:t>Публичный отчет первичной профсоюзной организации</w:t>
      </w:r>
    </w:p>
    <w:p w14:paraId="7B89FD4F">
      <w:pPr>
        <w:spacing w:before="100" w:beforeAutospacing="1" w:after="100" w:afterAutospacing="1" w:line="276" w:lineRule="auto"/>
        <w:jc w:val="center"/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val="ru-RU" w:eastAsia="ru-RU" w:bidi="ar-SA"/>
        </w:rPr>
        <w:t>МБОУ «Новодемкинская ООШ» за 202</w:t>
      </w:r>
      <w:r>
        <w:rPr>
          <w:rFonts w:hint="default" w:ascii="Times New Roman" w:hAnsi="Times New Roman" w:eastAsia="Times New Roman" w:cs="Times New Roman"/>
          <w:b/>
          <w:i w:val="0"/>
          <w:iCs w:val="0"/>
          <w:sz w:val="24"/>
          <w:szCs w:val="24"/>
          <w:lang w:val="en-US" w:eastAsia="ru-RU" w:bidi="ar-SA"/>
        </w:rPr>
        <w:t>4</w:t>
      </w: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val="ru-RU" w:eastAsia="ru-RU" w:bidi="ar-SA"/>
        </w:rPr>
        <w:t xml:space="preserve"> – 20</w:t>
      </w:r>
      <w:r>
        <w:rPr>
          <w:rFonts w:hint="default" w:ascii="Times New Roman" w:hAnsi="Times New Roman" w:eastAsia="Times New Roman" w:cs="Times New Roman"/>
          <w:b/>
          <w:i w:val="0"/>
          <w:iCs w:val="0"/>
          <w:sz w:val="24"/>
          <w:szCs w:val="24"/>
          <w:lang w:val="en-US" w:eastAsia="ru-RU" w:bidi="ar-SA"/>
        </w:rPr>
        <w:t>25</w:t>
      </w: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val="ru-RU" w:eastAsia="ru-RU" w:bidi="ar-SA"/>
        </w:rPr>
        <w:t xml:space="preserve"> уч год.</w:t>
      </w:r>
    </w:p>
    <w:p w14:paraId="04B29882">
      <w:pPr>
        <w:shd w:val="clear" w:color="auto" w:fill="FFFFFF"/>
        <w:spacing w:before="150" w:after="150" w:line="276" w:lineRule="auto"/>
        <w:ind w:firstLine="708"/>
        <w:jc w:val="both"/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  <w:t>Первичная профсоюзная организация является структурным звеном - организацией профсоюзов работников народного образования. В своей деятельности первичная профсоюзная организация руководствуется Уставом Профсоюза, Законом РФ "О профессиональных союзах их правах и гарантиях деятельности", действующим законодательством, нормативными актами.</w:t>
      </w:r>
    </w:p>
    <w:p w14:paraId="55C82680">
      <w:pPr>
        <w:shd w:val="clear" w:color="auto" w:fill="FFFFFF"/>
        <w:spacing w:before="150" w:after="150" w:line="276" w:lineRule="auto"/>
        <w:jc w:val="both"/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z w:val="24"/>
          <w:szCs w:val="24"/>
          <w:lang w:val="ru-RU" w:eastAsia="ru-RU" w:bidi="ar-SA"/>
        </w:rPr>
        <w:t>Наш девиз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  <w:t>: Наша сила – в единстве.</w:t>
      </w:r>
    </w:p>
    <w:p w14:paraId="1105809B">
      <w:pPr>
        <w:shd w:val="clear" w:color="auto" w:fill="FFFFFF"/>
        <w:spacing w:before="150" w:after="150" w:line="276" w:lineRule="auto"/>
        <w:jc w:val="both"/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z w:val="24"/>
          <w:szCs w:val="24"/>
          <w:lang w:val="ru-RU" w:eastAsia="ru-RU" w:bidi="ar-SA"/>
        </w:rPr>
        <w:t>Цель работы ПК: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  <w:t xml:space="preserve"> Представительство и защита социально-трудовых прав и профессиональных интересов членов профсоюза, их здоровья.</w:t>
      </w:r>
    </w:p>
    <w:p w14:paraId="4D8F42B8">
      <w:pPr>
        <w:shd w:val="clear" w:color="auto" w:fill="FFFFFF"/>
        <w:spacing w:before="150" w:after="150" w:line="276" w:lineRule="auto"/>
        <w:jc w:val="both"/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  <w:t>Работа профсоюзного комитета направлена на:</w:t>
      </w:r>
    </w:p>
    <w:p w14:paraId="1F7D4D97">
      <w:pPr>
        <w:shd w:val="clear" w:color="auto" w:fill="FFFFFF"/>
        <w:spacing w:before="150" w:after="150" w:line="276" w:lineRule="auto"/>
        <w:jc w:val="both"/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  <w:t>-повышение жизненного уровня членов профсоюза;</w:t>
      </w:r>
    </w:p>
    <w:p w14:paraId="1BAE4F21">
      <w:pPr>
        <w:shd w:val="clear" w:color="auto" w:fill="FFFFFF"/>
        <w:spacing w:before="150" w:after="150" w:line="276" w:lineRule="auto"/>
        <w:jc w:val="both"/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  <w:t>-обеспечение защита прав каждого члена профсоюза;</w:t>
      </w:r>
    </w:p>
    <w:p w14:paraId="04DDDB8E">
      <w:pPr>
        <w:shd w:val="clear" w:color="auto" w:fill="FFFFFF"/>
        <w:spacing w:before="150" w:after="150" w:line="276" w:lineRule="auto"/>
        <w:jc w:val="both"/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  <w:t>-создание хороших условий для работы и отдыха членов профсоюза.</w:t>
      </w:r>
    </w:p>
    <w:p w14:paraId="2A633719">
      <w:pPr>
        <w:shd w:val="clear" w:color="auto" w:fill="FFFFFF"/>
        <w:spacing w:before="150" w:after="150" w:line="276" w:lineRule="auto"/>
        <w:ind w:firstLine="708"/>
        <w:jc w:val="both"/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  <w:t xml:space="preserve">На учете в профсоюзной организации на сегодняшний день состоит   </w:t>
      </w:r>
      <w:r>
        <w:rPr>
          <w:rFonts w:hint="default" w:ascii="Times New Roman" w:hAnsi="Times New Roman" w:eastAsia="Times New Roman" w:cs="Times New Roman"/>
          <w:i w:val="0"/>
          <w:iCs w:val="0"/>
          <w:sz w:val="24"/>
          <w:szCs w:val="24"/>
          <w:lang w:val="en-US" w:eastAsia="ru-RU" w:bidi="ar-SA"/>
        </w:rPr>
        <w:t>19</w:t>
      </w:r>
      <w:bookmarkStart w:id="0" w:name="_GoBack"/>
      <w:bookmarkEnd w:id="0"/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  <w:t xml:space="preserve"> человек. Общий процент охвата профсоюзного членства составляет 100 %.</w:t>
      </w:r>
    </w:p>
    <w:p w14:paraId="492FFBA6">
      <w:pPr>
        <w:shd w:val="clear" w:color="auto" w:fill="FFFFFF"/>
        <w:spacing w:before="150" w:after="150" w:line="276" w:lineRule="auto"/>
        <w:jc w:val="both"/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  <w:t xml:space="preserve">Заявление о выходе из состава профсоюзного членства за последний год не поступило. </w:t>
      </w:r>
    </w:p>
    <w:p w14:paraId="4488389B">
      <w:pPr>
        <w:shd w:val="clear" w:color="auto" w:fill="FFFFFF"/>
        <w:spacing w:before="150" w:after="150" w:line="276" w:lineRule="auto"/>
        <w:ind w:firstLine="708"/>
        <w:jc w:val="both"/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  <w:t>Всю свою работу профсоюз строит на принципах социального партнерства и сотрудничества с администрацией, решения всех вопросов путем конструктивного диалога в интересах работников.</w:t>
      </w:r>
    </w:p>
    <w:p w14:paraId="57C29D90">
      <w:pPr>
        <w:shd w:val="clear" w:color="auto" w:fill="FFFFFF"/>
        <w:spacing w:before="150" w:after="150" w:line="276" w:lineRule="auto"/>
        <w:ind w:firstLine="708"/>
        <w:jc w:val="both"/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  <w:t>Администрация учреждения при разработке нормативно-правовых актов, затрагивающих социально-трудовые права работников, учитывает мнение профсоюза. Представители профсоюза входят в состав всех комиссий. Профсоюзный комитет участвует в разработке положения о распределении стимулирующих выплат, участвует в заседаниях комиссии по распределению стимулирующего дохода, премирования работников, составления графика отпусков, оказание материальной помощи.</w:t>
      </w:r>
    </w:p>
    <w:p w14:paraId="5FA9885D">
      <w:pPr>
        <w:shd w:val="clear" w:color="auto" w:fill="FFFFFF"/>
        <w:spacing w:before="150" w:after="150" w:line="276" w:lineRule="auto"/>
        <w:ind w:firstLine="708"/>
        <w:jc w:val="both"/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  <w:t>Все члены профсоюзной организации имеют право на защиту их социально - трудовых прав и профессиональных интересов. Реализация этого права осуществляет профсоюзный комитет, комиссия по охране труда, а так же комиссия по трудовым спорам.</w:t>
      </w:r>
    </w:p>
    <w:p w14:paraId="79A7ACE8">
      <w:pPr>
        <w:shd w:val="clear" w:color="auto" w:fill="FFFFFF"/>
        <w:spacing w:before="150" w:after="150" w:line="276" w:lineRule="auto"/>
        <w:jc w:val="both"/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val="ru-RU" w:eastAsia="ru-RU" w:bidi="ar-SA"/>
        </w:rPr>
        <w:t>Социальная защита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  <w:t xml:space="preserve"> – это значимое направление работы профсоюза.</w:t>
      </w:r>
    </w:p>
    <w:p w14:paraId="636F25AB">
      <w:pPr>
        <w:shd w:val="clear" w:color="auto" w:fill="FFFFFF"/>
        <w:spacing w:before="150" w:after="150" w:line="276" w:lineRule="auto"/>
        <w:ind w:firstLine="708"/>
        <w:jc w:val="both"/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  <w:t xml:space="preserve">Каждый член коллектива может рассчитывать на поддержку в трудной ситуации. Члены нашего коллектива всегда оказывают материальную  помощь в связи со смертью близких людей, а также поздравляет с юбилеем, </w:t>
      </w:r>
    </w:p>
    <w:p w14:paraId="612BDAB0">
      <w:pPr>
        <w:shd w:val="clear" w:color="auto" w:fill="FFFFFF"/>
        <w:spacing w:before="150" w:after="150" w:line="276" w:lineRule="auto"/>
        <w:ind w:firstLine="708"/>
        <w:jc w:val="both"/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  <w:t>Важным направлением в деятельности нашего профкома является обеспечение безопасных условий труда. Совместно с уполномоченным по охране труда разработаны и утверждены инструкции по охране труда, все сотрудники ознакомлены с ними под роспись. Регулярно проводится инструктаж по охране труда. Стремясь разнообразить формы и виды работы, организовали проверку знаний работников по охране труда.</w:t>
      </w:r>
    </w:p>
    <w:p w14:paraId="49C923DD">
      <w:pPr>
        <w:shd w:val="clear" w:color="auto" w:fill="FFFFFF"/>
        <w:spacing w:before="150" w:after="150" w:line="276" w:lineRule="auto"/>
        <w:ind w:firstLine="708"/>
        <w:jc w:val="both"/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  <w:t>Регулярно проводятся профсоюзные собрания по актуальным вопросам. Профком доводит до сведения коллектива решения и постановления вышестоящих профсоюзных органов.</w:t>
      </w:r>
    </w:p>
    <w:p w14:paraId="4E67F623">
      <w:pPr>
        <w:shd w:val="clear" w:color="auto" w:fill="FFFFFF"/>
        <w:spacing w:before="150" w:after="150" w:line="276" w:lineRule="auto"/>
        <w:jc w:val="both"/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  <w:tab/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  <w:t xml:space="preserve">Администрация и профсоюзный комитет уделяет серьезное внимание культурно-массовой работе. Вместе мы проводим праздники ко Дню Учителя с приглашением ветеранов педагогического труда, Новый год, День Защитников Отечества, День Матери, 8 марта. Доброй традицией стало поздравление юбиляров с вручением памятных подарков. </w:t>
      </w:r>
    </w:p>
    <w:p w14:paraId="73AB6D76">
      <w:pPr>
        <w:shd w:val="clear" w:color="auto" w:fill="FFFFFF"/>
        <w:spacing w:before="150" w:after="150" w:line="276" w:lineRule="auto"/>
        <w:jc w:val="both"/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  <w:t> </w:t>
      </w:r>
    </w:p>
    <w:p w14:paraId="2B354793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  <w:t>Председатель ППО МБОУ «Новодемкинская ООШ»      Шарифуллина Л.Р.</w:t>
      </w:r>
    </w:p>
    <w:p w14:paraId="24EE1122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88" w:lineRule="auto"/>
      </w:pPr>
      <w:r>
        <w:separator/>
      </w:r>
    </w:p>
  </w:footnote>
  <w:footnote w:type="continuationSeparator" w:id="1">
    <w:p>
      <w:pPr>
        <w:spacing w:before="0" w:after="0" w:line="28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8E1F18"/>
    <w:rsid w:val="00027F9E"/>
    <w:rsid w:val="0024021A"/>
    <w:rsid w:val="004445EA"/>
    <w:rsid w:val="00591485"/>
    <w:rsid w:val="0065621F"/>
    <w:rsid w:val="008E1F18"/>
    <w:rsid w:val="008E7C4C"/>
    <w:rsid w:val="009002FC"/>
    <w:rsid w:val="00A100DC"/>
    <w:rsid w:val="00B84BDD"/>
    <w:rsid w:val="00D16C14"/>
    <w:rsid w:val="00E351C0"/>
    <w:rsid w:val="00E81BF2"/>
    <w:rsid w:val="00F00040"/>
    <w:rsid w:val="27C40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200" w:line="288" w:lineRule="auto"/>
    </w:pPr>
    <w:rPr>
      <w:rFonts w:asciiTheme="minorHAnsi" w:hAnsiTheme="minorHAnsi" w:eastAsiaTheme="minorHAnsi" w:cstheme="minorBidi"/>
      <w:i/>
      <w:iCs/>
      <w:sz w:val="20"/>
      <w:szCs w:val="20"/>
      <w:lang w:val="en-US" w:eastAsia="en-US" w:bidi="en-US"/>
    </w:rPr>
  </w:style>
  <w:style w:type="paragraph" w:styleId="2">
    <w:name w:val="heading 1"/>
    <w:basedOn w:val="1"/>
    <w:next w:val="1"/>
    <w:link w:val="19"/>
    <w:qFormat/>
    <w:uiPriority w:val="9"/>
    <w:pPr>
      <w:pBdr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hAnsiTheme="majorHAnsi" w:eastAsiaTheme="majorEastAsia" w:cstheme="majorBidi"/>
      <w:b/>
      <w:bCs/>
      <w:color w:val="622423" w:themeColor="accent2" w:themeShade="7F"/>
      <w:sz w:val="22"/>
      <w:szCs w:val="22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pBdr>
        <w:top w:val="single" w:color="C0504D" w:themeColor="accent2" w:sz="4" w:space="0"/>
        <w:left w:val="single" w:color="C0504D" w:themeColor="accent2" w:sz="48" w:space="2"/>
        <w:bottom w:val="single" w:color="C0504D" w:themeColor="accent2" w:sz="4" w:space="0"/>
        <w:right w:val="single" w:color="C0504D" w:themeColor="accent2" w:sz="4" w:space="4"/>
      </w:pBdr>
      <w:spacing w:before="200" w:after="100" w:line="269" w:lineRule="auto"/>
      <w:ind w:left="144"/>
      <w:contextualSpacing/>
      <w:outlineLvl w:val="1"/>
    </w:pPr>
    <w:rPr>
      <w:rFonts w:asciiTheme="majorHAnsi" w:hAnsiTheme="majorHAnsi" w:eastAsiaTheme="majorEastAsia" w:cstheme="majorBidi"/>
      <w:b/>
      <w:bCs/>
      <w:color w:val="943734" w:themeColor="accent2" w:themeShade="BF"/>
      <w:sz w:val="22"/>
      <w:szCs w:val="22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pBdr>
        <w:left w:val="single" w:color="C0504D" w:themeColor="accent2" w:sz="48" w:space="2"/>
        <w:bottom w:val="single" w:color="C0504D" w:themeColor="accent2" w:sz="4" w:space="0"/>
      </w:pBdr>
      <w:spacing w:before="200" w:after="100" w:line="240" w:lineRule="auto"/>
      <w:ind w:left="144"/>
      <w:contextualSpacing/>
      <w:outlineLvl w:val="2"/>
    </w:pPr>
    <w:rPr>
      <w:rFonts w:asciiTheme="majorHAnsi" w:hAnsiTheme="majorHAnsi" w:eastAsiaTheme="majorEastAsia" w:cstheme="majorBidi"/>
      <w:b/>
      <w:bCs/>
      <w:color w:val="943734" w:themeColor="accent2" w:themeShade="BF"/>
      <w:sz w:val="22"/>
      <w:szCs w:val="2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pBdr>
        <w:left w:val="single" w:color="C0504D" w:themeColor="accent2" w:sz="4" w:space="2"/>
        <w:bottom w:val="single" w:color="C0504D" w:themeColor="accent2" w:sz="4" w:space="2"/>
      </w:pBdr>
      <w:spacing w:before="200" w:after="100" w:line="240" w:lineRule="auto"/>
      <w:ind w:left="86"/>
      <w:contextualSpacing/>
      <w:outlineLvl w:val="3"/>
    </w:pPr>
    <w:rPr>
      <w:rFonts w:asciiTheme="majorHAnsi" w:hAnsiTheme="majorHAnsi" w:eastAsiaTheme="majorEastAsia" w:cstheme="majorBidi"/>
      <w:b/>
      <w:bCs/>
      <w:color w:val="943734" w:themeColor="accent2" w:themeShade="BF"/>
      <w:sz w:val="22"/>
      <w:szCs w:val="22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pBdr>
        <w:left w:val="dotted" w:color="C0504D" w:themeColor="accent2" w:sz="4" w:space="2"/>
        <w:bottom w:val="dotted" w:color="C0504D" w:themeColor="accent2" w:sz="4" w:space="2"/>
      </w:pBdr>
      <w:spacing w:before="200" w:after="100" w:line="240" w:lineRule="auto"/>
      <w:ind w:left="86"/>
      <w:contextualSpacing/>
      <w:outlineLvl w:val="4"/>
    </w:pPr>
    <w:rPr>
      <w:rFonts w:asciiTheme="majorHAnsi" w:hAnsiTheme="majorHAnsi" w:eastAsiaTheme="majorEastAsia" w:cstheme="majorBidi"/>
      <w:b/>
      <w:bCs/>
      <w:color w:val="943734" w:themeColor="accent2" w:themeShade="BF"/>
      <w:sz w:val="22"/>
      <w:szCs w:val="22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pBdr>
        <w:bottom w:val="single" w:color="E5B8B7" w:themeColor="accent2" w:themeTint="66" w:sz="4" w:space="2"/>
      </w:pBdr>
      <w:spacing w:before="200" w:after="100" w:line="240" w:lineRule="auto"/>
      <w:contextualSpacing/>
      <w:outlineLvl w:val="5"/>
    </w:pPr>
    <w:rPr>
      <w:rFonts w:asciiTheme="majorHAnsi" w:hAnsiTheme="majorHAnsi" w:eastAsiaTheme="majorEastAsia" w:cstheme="majorBidi"/>
      <w:color w:val="943734" w:themeColor="accent2" w:themeShade="BF"/>
      <w:sz w:val="22"/>
      <w:szCs w:val="22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pBdr>
        <w:bottom w:val="dotted" w:color="D99594" w:themeColor="accent2" w:themeTint="99" w:sz="4" w:space="2"/>
      </w:pBdr>
      <w:spacing w:before="200" w:after="100" w:line="240" w:lineRule="auto"/>
      <w:contextualSpacing/>
      <w:outlineLvl w:val="6"/>
    </w:pPr>
    <w:rPr>
      <w:rFonts w:asciiTheme="majorHAnsi" w:hAnsiTheme="majorHAnsi" w:eastAsiaTheme="majorEastAsia" w:cstheme="majorBidi"/>
      <w:color w:val="943734" w:themeColor="accent2" w:themeShade="BF"/>
      <w:sz w:val="22"/>
      <w:szCs w:val="22"/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spacing w:before="200" w:after="100" w:line="240" w:lineRule="auto"/>
      <w:contextualSpacing/>
      <w:outlineLvl w:val="7"/>
    </w:pPr>
    <w:rPr>
      <w:rFonts w:asciiTheme="majorHAnsi" w:hAnsiTheme="majorHAnsi" w:eastAsiaTheme="majorEastAsia" w:cstheme="majorBidi"/>
      <w:color w:val="C0504D" w:themeColor="accent2"/>
      <w:sz w:val="22"/>
      <w:szCs w:val="22"/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spacing w:before="200" w:after="100" w:line="240" w:lineRule="auto"/>
      <w:contextualSpacing/>
      <w:outlineLvl w:val="8"/>
    </w:pPr>
    <w:rPr>
      <w:rFonts w:asciiTheme="majorHAnsi" w:hAnsiTheme="majorHAnsi" w:eastAsiaTheme="majorEastAsia" w:cstheme="majorBidi"/>
      <w:color w:val="C0504D" w:themeColor="accent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qFormat/>
    <w:uiPriority w:val="20"/>
    <w:rPr>
      <w:rFonts w:asciiTheme="majorHAnsi" w:hAnsiTheme="majorHAnsi" w:eastAsiaTheme="majorEastAsia" w:cstheme="majorBidi"/>
      <w:b/>
      <w:bCs/>
      <w:i/>
      <w:iCs/>
      <w:color w:val="C0504D" w:themeColor="accent2"/>
      <w:bdr w:val="single" w:color="F2DBDB" w:themeColor="accent2" w:themeTint="33" w:sz="18" w:space="0"/>
      <w:shd w:val="clear" w:color="auto" w:fill="F2DBDB" w:themeFill="accent2" w:themeFillTint="33"/>
    </w:rPr>
  </w:style>
  <w:style w:type="character" w:styleId="14">
    <w:name w:val="Strong"/>
    <w:qFormat/>
    <w:uiPriority w:val="22"/>
    <w:rPr>
      <w:b/>
      <w:bCs/>
      <w:spacing w:val="0"/>
    </w:rPr>
  </w:style>
  <w:style w:type="paragraph" w:styleId="15">
    <w:name w:val="caption"/>
    <w:basedOn w:val="1"/>
    <w:next w:val="1"/>
    <w:semiHidden/>
    <w:unhideWhenUsed/>
    <w:qFormat/>
    <w:uiPriority w:val="35"/>
    <w:rPr>
      <w:b/>
      <w:bCs/>
      <w:color w:val="943734" w:themeColor="accent2" w:themeShade="BF"/>
      <w:sz w:val="18"/>
      <w:szCs w:val="18"/>
    </w:rPr>
  </w:style>
  <w:style w:type="paragraph" w:styleId="16">
    <w:name w:val="Title"/>
    <w:basedOn w:val="1"/>
    <w:next w:val="1"/>
    <w:link w:val="28"/>
    <w:qFormat/>
    <w:uiPriority w:val="10"/>
    <w:pPr>
      <w:pBdr>
        <w:top w:val="single" w:color="C0504D" w:themeColor="accent2" w:sz="48" w:space="0"/>
        <w:bottom w:val="single" w:color="C0504D" w:themeColor="accent2" w:sz="48" w:space="0"/>
      </w:pBdr>
      <w:shd w:val="clear" w:color="auto" w:fill="C0504D" w:themeFill="accent2"/>
      <w:spacing w:after="0" w:line="240" w:lineRule="auto"/>
      <w:jc w:val="center"/>
    </w:pPr>
    <w:rPr>
      <w:rFonts w:asciiTheme="majorHAnsi" w:hAnsiTheme="majorHAnsi" w:eastAsiaTheme="majorEastAsia" w:cstheme="majorBidi"/>
      <w:color w:val="FFFFFF" w:themeColor="background1"/>
      <w:spacing w:val="10"/>
      <w:sz w:val="48"/>
      <w:szCs w:val="48"/>
    </w:rPr>
  </w:style>
  <w:style w:type="paragraph" w:styleId="17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i w:val="0"/>
      <w:iCs w:val="0"/>
      <w:sz w:val="24"/>
      <w:szCs w:val="24"/>
      <w:lang w:val="ru-RU" w:eastAsia="ru-RU" w:bidi="ar-SA"/>
    </w:rPr>
  </w:style>
  <w:style w:type="paragraph" w:styleId="18">
    <w:name w:val="Subtitle"/>
    <w:basedOn w:val="1"/>
    <w:next w:val="1"/>
    <w:link w:val="29"/>
    <w:qFormat/>
    <w:uiPriority w:val="11"/>
    <w:pPr>
      <w:pBdr>
        <w:bottom w:val="dotted" w:color="C0504D" w:themeColor="accent2" w:sz="8" w:space="10"/>
      </w:pBdr>
      <w:spacing w:before="200" w:after="900" w:line="240" w:lineRule="auto"/>
      <w:jc w:val="center"/>
    </w:pPr>
    <w:rPr>
      <w:rFonts w:asciiTheme="majorHAnsi" w:hAnsiTheme="majorHAnsi" w:eastAsiaTheme="majorEastAsia" w:cstheme="majorBidi"/>
      <w:color w:val="622423" w:themeColor="accent2" w:themeShade="7F"/>
      <w:sz w:val="24"/>
      <w:szCs w:val="24"/>
    </w:rPr>
  </w:style>
  <w:style w:type="character" w:customStyle="1" w:styleId="19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11"/>
    <w:link w:val="3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943734" w:themeColor="accent2" w:themeShade="BF"/>
    </w:rPr>
  </w:style>
  <w:style w:type="character" w:customStyle="1" w:styleId="21">
    <w:name w:val="Заголовок 3 Знак"/>
    <w:basedOn w:val="11"/>
    <w:link w:val="4"/>
    <w:semiHidden/>
    <w:uiPriority w:val="9"/>
    <w:rPr>
      <w:rFonts w:asciiTheme="majorHAnsi" w:hAnsiTheme="majorHAnsi" w:eastAsiaTheme="majorEastAsia" w:cstheme="majorBidi"/>
      <w:b/>
      <w:bCs/>
      <w:i/>
      <w:iCs/>
      <w:color w:val="943734" w:themeColor="accent2" w:themeShade="BF"/>
    </w:rPr>
  </w:style>
  <w:style w:type="character" w:customStyle="1" w:styleId="22">
    <w:name w:val="Заголовок 4 Знак"/>
    <w:basedOn w:val="11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943734" w:themeColor="accent2" w:themeShade="BF"/>
    </w:rPr>
  </w:style>
  <w:style w:type="character" w:customStyle="1" w:styleId="23">
    <w:name w:val="Заголовок 5 Знак"/>
    <w:basedOn w:val="11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943734" w:themeColor="accent2" w:themeShade="BF"/>
    </w:rPr>
  </w:style>
  <w:style w:type="character" w:customStyle="1" w:styleId="24">
    <w:name w:val="Заголовок 6 Знак"/>
    <w:basedOn w:val="11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943734" w:themeColor="accent2" w:themeShade="BF"/>
    </w:rPr>
  </w:style>
  <w:style w:type="character" w:customStyle="1" w:styleId="25">
    <w:name w:val="Заголовок 7 Знак"/>
    <w:basedOn w:val="11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943734" w:themeColor="accent2" w:themeShade="BF"/>
    </w:rPr>
  </w:style>
  <w:style w:type="character" w:customStyle="1" w:styleId="26">
    <w:name w:val="Заголовок 8 Знак"/>
    <w:basedOn w:val="11"/>
    <w:link w:val="9"/>
    <w:semiHidden/>
    <w:uiPriority w:val="9"/>
    <w:rPr>
      <w:rFonts w:asciiTheme="majorHAnsi" w:hAnsiTheme="majorHAnsi" w:eastAsiaTheme="majorEastAsia" w:cstheme="majorBidi"/>
      <w:i/>
      <w:iCs/>
      <w:color w:val="C0504D" w:themeColor="accent2"/>
    </w:rPr>
  </w:style>
  <w:style w:type="character" w:customStyle="1" w:styleId="27">
    <w:name w:val="Заголовок 9 Знак"/>
    <w:basedOn w:val="11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C0504D" w:themeColor="accent2"/>
      <w:sz w:val="20"/>
      <w:szCs w:val="20"/>
    </w:rPr>
  </w:style>
  <w:style w:type="character" w:customStyle="1" w:styleId="28">
    <w:name w:val="Название Знак"/>
    <w:basedOn w:val="11"/>
    <w:link w:val="16"/>
    <w:qFormat/>
    <w:uiPriority w:val="10"/>
    <w:rPr>
      <w:rFonts w:asciiTheme="majorHAnsi" w:hAnsiTheme="majorHAnsi" w:eastAsiaTheme="majorEastAsia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customStyle="1" w:styleId="29">
    <w:name w:val="Подзаголовок Знак"/>
    <w:basedOn w:val="11"/>
    <w:link w:val="18"/>
    <w:qFormat/>
    <w:uiPriority w:val="11"/>
    <w:rPr>
      <w:rFonts w:asciiTheme="majorHAnsi" w:hAnsiTheme="majorHAnsi" w:eastAsiaTheme="majorEastAsia" w:cstheme="majorBidi"/>
      <w:i/>
      <w:iCs/>
      <w:color w:val="622423" w:themeColor="accent2" w:themeShade="7F"/>
      <w:sz w:val="24"/>
      <w:szCs w:val="24"/>
    </w:rPr>
  </w:style>
  <w:style w:type="paragraph" w:styleId="30">
    <w:name w:val="No Spacing"/>
    <w:basedOn w:val="1"/>
    <w:qFormat/>
    <w:uiPriority w:val="1"/>
    <w:pPr>
      <w:spacing w:after="0" w:line="240" w:lineRule="auto"/>
    </w:p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paragraph" w:styleId="32">
    <w:name w:val="Quote"/>
    <w:basedOn w:val="1"/>
    <w:next w:val="1"/>
    <w:link w:val="33"/>
    <w:qFormat/>
    <w:uiPriority w:val="29"/>
    <w:rPr>
      <w:i w:val="0"/>
      <w:iCs w:val="0"/>
      <w:color w:val="943734" w:themeColor="accent2" w:themeShade="BF"/>
    </w:rPr>
  </w:style>
  <w:style w:type="character" w:customStyle="1" w:styleId="33">
    <w:name w:val="Цитата 2 Знак"/>
    <w:basedOn w:val="11"/>
    <w:link w:val="32"/>
    <w:uiPriority w:val="29"/>
    <w:rPr>
      <w:color w:val="943734" w:themeColor="accent2" w:themeShade="BF"/>
      <w:sz w:val="20"/>
      <w:szCs w:val="20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dotted" w:color="C0504D" w:themeColor="accent2" w:sz="8" w:space="10"/>
        <w:bottom w:val="dotted" w:color="C0504D" w:themeColor="accent2" w:sz="8" w:space="10"/>
      </w:pBdr>
      <w:spacing w:line="300" w:lineRule="auto"/>
      <w:ind w:left="2160" w:right="2160"/>
      <w:jc w:val="center"/>
    </w:pPr>
    <w:rPr>
      <w:rFonts w:asciiTheme="majorHAnsi" w:hAnsiTheme="majorHAnsi" w:eastAsiaTheme="majorEastAsia" w:cstheme="majorBidi"/>
      <w:b/>
      <w:bCs/>
      <w:color w:val="C0504D" w:themeColor="accent2"/>
    </w:rPr>
  </w:style>
  <w:style w:type="character" w:customStyle="1" w:styleId="35">
    <w:name w:val="Выделенная цитата Знак"/>
    <w:basedOn w:val="11"/>
    <w:link w:val="34"/>
    <w:uiPriority w:val="30"/>
    <w:rPr>
      <w:rFonts w:asciiTheme="majorHAnsi" w:hAnsiTheme="majorHAnsi" w:eastAsiaTheme="majorEastAsia" w:cstheme="majorBidi"/>
      <w:b/>
      <w:bCs/>
      <w:i/>
      <w:iCs/>
      <w:color w:val="C0504D" w:themeColor="accent2"/>
      <w:sz w:val="20"/>
      <w:szCs w:val="20"/>
    </w:rPr>
  </w:style>
  <w:style w:type="character" w:customStyle="1" w:styleId="36">
    <w:name w:val="Subtle Emphasis"/>
    <w:qFormat/>
    <w:uiPriority w:val="19"/>
    <w:rPr>
      <w:rFonts w:asciiTheme="majorHAnsi" w:hAnsiTheme="majorHAnsi" w:eastAsiaTheme="majorEastAsia" w:cstheme="majorBidi"/>
      <w:i/>
      <w:iCs/>
      <w:color w:val="C0504D" w:themeColor="accent2"/>
    </w:rPr>
  </w:style>
  <w:style w:type="character" w:customStyle="1" w:styleId="37">
    <w:name w:val="Intense Emphasis"/>
    <w:qFormat/>
    <w:uiPriority w:val="21"/>
    <w:rPr>
      <w:rFonts w:asciiTheme="majorHAnsi" w:hAnsiTheme="majorHAnsi" w:eastAsiaTheme="majorEastAsia" w:cstheme="majorBidi"/>
      <w:b/>
      <w:bCs/>
      <w:i/>
      <w:iCs/>
      <w:color w:val="FFFFFF" w:themeColor="background1"/>
      <w:bdr w:val="single" w:color="C0504D" w:themeColor="accent2" w:sz="18" w:space="0"/>
      <w:shd w:val="clear" w:color="auto" w:fill="C0504D" w:themeFill="accent2"/>
      <w:vertAlign w:val="baseline"/>
    </w:rPr>
  </w:style>
  <w:style w:type="character" w:customStyle="1" w:styleId="38">
    <w:name w:val="Subtle Reference"/>
    <w:qFormat/>
    <w:uiPriority w:val="31"/>
    <w:rPr>
      <w:i/>
      <w:iCs/>
      <w:smallCaps/>
      <w:color w:val="C0504D" w:themeColor="accent2"/>
      <w:u w:color="C0504D" w:themeColor="accent2"/>
    </w:rPr>
  </w:style>
  <w:style w:type="character" w:customStyle="1" w:styleId="39">
    <w:name w:val="Intense Reference"/>
    <w:qFormat/>
    <w:uiPriority w:val="32"/>
    <w:rPr>
      <w:b/>
      <w:bCs/>
      <w:i/>
      <w:iCs/>
      <w:smallCaps/>
      <w:color w:val="C0504D" w:themeColor="accent2"/>
      <w:u w:color="C0504D" w:themeColor="accent2"/>
    </w:rPr>
  </w:style>
  <w:style w:type="character" w:customStyle="1" w:styleId="40">
    <w:name w:val="Book Title"/>
    <w:qFormat/>
    <w:uiPriority w:val="33"/>
    <w:rPr>
      <w:rFonts w:asciiTheme="majorHAnsi" w:hAnsiTheme="majorHAnsi" w:eastAsiaTheme="majorEastAsia" w:cstheme="majorBidi"/>
      <w:b/>
      <w:bCs/>
      <w:i/>
      <w:iCs/>
      <w:smallCaps/>
      <w:color w:val="943734" w:themeColor="accent2" w:themeShade="BF"/>
      <w:u w:val="single"/>
    </w:rPr>
  </w:style>
  <w:style w:type="paragraph" w:customStyle="1" w:styleId="41">
    <w:name w:val="TOC Heading"/>
    <w:basedOn w:val="2"/>
    <w:next w:val="1"/>
    <w:semiHidden/>
    <w:unhideWhenUsed/>
    <w:qFormat/>
    <w:uiPriority w:val="39"/>
    <w:pPr>
      <w:outlineLvl w:val="9"/>
    </w:pPr>
  </w:style>
  <w:style w:type="paragraph" w:customStyle="1" w:styleId="42">
    <w:name w:val="block-date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i w:val="0"/>
      <w:iCs w:val="0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2</Pages>
  <Words>462</Words>
  <Characters>2637</Characters>
  <Lines>21</Lines>
  <Paragraphs>6</Paragraphs>
  <TotalTime>26</TotalTime>
  <ScaleCrop>false</ScaleCrop>
  <LinksUpToDate>false</LinksUpToDate>
  <CharactersWithSpaces>3093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2020-03-06T11:22:00Z</dcterms:created>
  <dc:creator>user</dc:creator>
  <cp:lastModifiedBy>школа</cp:lastModifiedBy>
  <dcterms:modified xsi:type="dcterms:W3CDTF">2025-10-28T05:39:48Z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C13C228A610B43A5B26031BAABE449C3_12</vt:lpwstr>
  </property>
</Properties>
</file>